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97DF5" w:rsidRPr="00F86663" w:rsidRDefault="003A04AC" w:rsidP="00297DF5">
      <w:pPr>
        <w:rPr>
          <w:sz w:val="28"/>
          <w:szCs w:val="28"/>
          <w:lang w:val="kk-KZ"/>
        </w:rPr>
      </w:pPr>
      <w:r>
        <w:rPr>
          <w:sz w:val="28"/>
          <w:szCs w:val="28"/>
        </w:rPr>
        <w:t xml:space="preserve">Семинар </w:t>
      </w:r>
      <w:bookmarkStart w:id="0" w:name="_GoBack"/>
      <w:bookmarkEnd w:id="0"/>
    </w:p>
    <w:p w:rsidR="00297DF5" w:rsidRPr="00F86663" w:rsidRDefault="00297DF5" w:rsidP="00297DF5">
      <w:pPr>
        <w:rPr>
          <w:sz w:val="28"/>
          <w:szCs w:val="28"/>
          <w:lang w:val="kk-KZ"/>
        </w:rPr>
      </w:pPr>
      <w:r w:rsidRPr="00F86663">
        <w:rPr>
          <w:sz w:val="28"/>
          <w:szCs w:val="28"/>
          <w:lang w:val="kk-KZ"/>
        </w:rPr>
        <w:t xml:space="preserve">Сұрақтары: </w:t>
      </w:r>
    </w:p>
    <w:p w:rsidR="00297DF5" w:rsidRDefault="00297DF5" w:rsidP="00297DF5">
      <w:pPr>
        <w:widowControl w:val="0"/>
        <w:numPr>
          <w:ilvl w:val="0"/>
          <w:numId w:val="1"/>
        </w:numPr>
        <w:spacing w:after="0" w:line="240" w:lineRule="auto"/>
        <w:ind w:left="0" w:firstLine="709"/>
        <w:jc w:val="both"/>
        <w:rPr>
          <w:color w:val="000000"/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Қарым-қатынас түсінігі. Қарым-қатынастың түрлері, формалары, қызметтері. </w:t>
      </w:r>
    </w:p>
    <w:p w:rsidR="00297DF5" w:rsidRDefault="00297DF5" w:rsidP="00297DF5">
      <w:pPr>
        <w:widowControl w:val="0"/>
        <w:numPr>
          <w:ilvl w:val="0"/>
          <w:numId w:val="1"/>
        </w:numPr>
        <w:spacing w:after="0" w:line="240" w:lineRule="auto"/>
        <w:ind w:left="0" w:firstLine="709"/>
        <w:jc w:val="both"/>
        <w:rPr>
          <w:color w:val="000000"/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Тұлғааралық қарым-қатынас сипаттамалары. </w:t>
      </w:r>
    </w:p>
    <w:p w:rsidR="00297DF5" w:rsidRDefault="00297DF5" w:rsidP="00297DF5">
      <w:pPr>
        <w:widowControl w:val="0"/>
        <w:numPr>
          <w:ilvl w:val="0"/>
          <w:numId w:val="1"/>
        </w:numPr>
        <w:spacing w:after="0" w:line="240" w:lineRule="auto"/>
        <w:ind w:left="0" w:firstLine="709"/>
        <w:jc w:val="both"/>
        <w:rPr>
          <w:color w:val="000000"/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Тұлғааралық коммуникация, өзара әрекеттесу, тұлғааралық қабылдау түсініктері. </w:t>
      </w:r>
    </w:p>
    <w:p w:rsidR="00297DF5" w:rsidRDefault="00297DF5" w:rsidP="00297DF5">
      <w:pPr>
        <w:widowControl w:val="0"/>
        <w:numPr>
          <w:ilvl w:val="0"/>
          <w:numId w:val="1"/>
        </w:numPr>
        <w:spacing w:after="0" w:line="240" w:lineRule="auto"/>
        <w:ind w:left="0" w:firstLine="709"/>
        <w:jc w:val="both"/>
        <w:rPr>
          <w:color w:val="000000"/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Тұлғааралық, топаралық және ұлтаралық қарым-қатынас ерекшеліктері. Қарым-қатынас стильдері. </w:t>
      </w:r>
    </w:p>
    <w:p w:rsidR="00297DF5" w:rsidRDefault="00297DF5" w:rsidP="00297DF5">
      <w:pPr>
        <w:widowControl w:val="0"/>
        <w:numPr>
          <w:ilvl w:val="0"/>
          <w:numId w:val="1"/>
        </w:numPr>
        <w:spacing w:after="0" w:line="240" w:lineRule="auto"/>
        <w:ind w:left="0" w:firstLine="709"/>
        <w:jc w:val="both"/>
        <w:rPr>
          <w:color w:val="000000"/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Көшбасшылық және жетекшілік.</w:t>
      </w:r>
    </w:p>
    <w:p w:rsidR="00297DF5" w:rsidRDefault="00297DF5" w:rsidP="00297DF5">
      <w:pPr>
        <w:widowControl w:val="0"/>
        <w:numPr>
          <w:ilvl w:val="0"/>
          <w:numId w:val="1"/>
        </w:numPr>
        <w:spacing w:after="0" w:line="240" w:lineRule="auto"/>
        <w:ind w:left="0"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Қарым-қатынастың перцептивті жағы – қарым-қатынас процесіндегі адамдардың бірін-бірі қабылдауы ретінде. </w:t>
      </w:r>
    </w:p>
    <w:p w:rsidR="00297DF5" w:rsidRDefault="00297DF5" w:rsidP="00297DF5">
      <w:pPr>
        <w:widowControl w:val="0"/>
        <w:numPr>
          <w:ilvl w:val="0"/>
          <w:numId w:val="1"/>
        </w:numPr>
        <w:spacing w:after="0" w:line="240" w:lineRule="auto"/>
        <w:ind w:left="0"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Қарым-қатынастың перцептивті механизмдері: эмпатия, идентификация, децентрация, аттракция, толеранттылық, рефлексия, кері байланыс. </w:t>
      </w:r>
    </w:p>
    <w:p w:rsidR="00297DF5" w:rsidRPr="00F86663" w:rsidRDefault="00297DF5" w:rsidP="00297DF5">
      <w:pPr>
        <w:pStyle w:val="Default"/>
        <w:ind w:left="360"/>
        <w:rPr>
          <w:sz w:val="28"/>
          <w:szCs w:val="28"/>
          <w:lang w:val="kk-KZ"/>
        </w:rPr>
      </w:pPr>
    </w:p>
    <w:p w:rsidR="000A5AE6" w:rsidRPr="00297DF5" w:rsidRDefault="000A5AE6">
      <w:pPr>
        <w:rPr>
          <w:lang w:val="kk-KZ"/>
        </w:rPr>
      </w:pPr>
    </w:p>
    <w:sectPr w:rsidR="000A5AE6" w:rsidRPr="00297D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93154E4"/>
    <w:multiLevelType w:val="hybridMultilevel"/>
    <w:tmpl w:val="F3F2286E"/>
    <w:lvl w:ilvl="0" w:tplc="0419000F">
      <w:start w:val="1"/>
      <w:numFmt w:val="decimal"/>
      <w:lvlText w:val="%1."/>
      <w:lvlJc w:val="left"/>
      <w:pPr>
        <w:ind w:left="1353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3AEE"/>
    <w:rsid w:val="000A5AE6"/>
    <w:rsid w:val="00297DF5"/>
    <w:rsid w:val="003A04AC"/>
    <w:rsid w:val="008A3A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8977DD6-1753-49EE-885C-A4CF49EC6C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97DF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297DF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86</Words>
  <Characters>492</Characters>
  <Application>Microsoft Office Word</Application>
  <DocSecurity>0</DocSecurity>
  <Lines>4</Lines>
  <Paragraphs>1</Paragraphs>
  <ScaleCrop>false</ScaleCrop>
  <Company/>
  <LinksUpToDate>false</LinksUpToDate>
  <CharactersWithSpaces>577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Windows User</cp:lastModifiedBy>
  <cp:revision>3</cp:revision>
  <dcterms:created xsi:type="dcterms:W3CDTF">2020-01-14T16:42:00Z</dcterms:created>
  <dcterms:modified xsi:type="dcterms:W3CDTF">2020-08-27T09:56:00Z</dcterms:modified>
</cp:coreProperties>
</file>